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44"/>
          <w:szCs w:val="44"/>
          <w:lang w:val="en-US" w:eastAsia="zh-CN"/>
        </w:rPr>
      </w:pPr>
      <w:bookmarkStart w:id="0" w:name="_GoBack"/>
      <w:r>
        <w:rPr>
          <w:rFonts w:hint="eastAsia" w:ascii="黑体" w:hAnsi="黑体" w:eastAsia="黑体" w:cs="黑体"/>
          <w:b w:val="0"/>
          <w:bCs w:val="0"/>
          <w:sz w:val="44"/>
          <w:szCs w:val="44"/>
          <w:lang w:val="en-US" w:eastAsia="zh-CN"/>
        </w:rPr>
        <w:t>法律援助申请人告知承诺情况核查授权书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姓名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身份证号码：</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于</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一案向 </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法律援助中心以法律援助经济困难状况个人诚信承诺制方式申请法律援助。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现委托</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法律援助中心或其授权的其他机构核查本人及家庭成员经济情况。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委  托  人：     （签字捺印）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法定代理人：      （签字捺印）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F0D45"/>
    <w:rsid w:val="62FF0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2022-07-06T03:14:00Z</dcterms:created>
  <dc:creator>指挥中心</dc:creator>
  <cp:lastModifiedBy>指挥中心</cp:lastModifiedBy>
  <dcterms:modified xsi:type="dcterms:W3CDTF">2022-07-06T03:14:29Z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