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/>
          <w:color w:val="auto"/>
          <w:sz w:val="36"/>
          <w:szCs w:val="36"/>
        </w:rPr>
      </w:pPr>
      <w:bookmarkStart w:id="0" w:name="_GoBack"/>
      <w:r>
        <w:rPr>
          <w:rFonts w:hint="eastAsia"/>
          <w:color w:val="auto"/>
          <w:sz w:val="36"/>
          <w:szCs w:val="36"/>
        </w:rPr>
        <w:t>司法鉴定人登记事项变更申请表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80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执业证号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执业机构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变更事项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变更理由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变更前情况</w:t>
            </w:r>
          </w:p>
        </w:tc>
        <w:tc>
          <w:tcPr>
            <w:tcW w:w="72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变更后情况</w:t>
            </w:r>
          </w:p>
        </w:tc>
        <w:tc>
          <w:tcPr>
            <w:tcW w:w="720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vanish/>
          <w:color w:val="auto"/>
          <w:sz w:val="24"/>
          <w:szCs w:val="24"/>
        </w:rPr>
      </w:pP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人意见（认真详细填写具体意见）：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执业机构意见（认真详细填写具体意见）：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87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tabs>
                <w:tab w:val="left" w:pos="1540"/>
                <w:tab w:val="center" w:pos="415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DA32544"/>
    <w:rsid w:val="1E053E80"/>
    <w:rsid w:val="23FC325C"/>
    <w:rsid w:val="3228444A"/>
    <w:rsid w:val="4AC2060D"/>
    <w:rsid w:val="5838538A"/>
    <w:rsid w:val="5ABC6ECA"/>
    <w:rsid w:val="5D310AB5"/>
    <w:rsid w:val="5E0F2405"/>
    <w:rsid w:val="63B82107"/>
    <w:rsid w:val="6692607F"/>
    <w:rsid w:val="787A358B"/>
    <w:rsid w:val="78AB365B"/>
    <w:rsid w:val="7A745487"/>
    <w:rsid w:val="7D80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