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/>
          <w:color w:val="auto"/>
          <w:sz w:val="36"/>
          <w:szCs w:val="36"/>
        </w:rPr>
      </w:pPr>
      <w:bookmarkStart w:id="0" w:name="_GoBack"/>
      <w:r>
        <w:rPr>
          <w:rFonts w:hint="eastAsia"/>
          <w:color w:val="auto"/>
          <w:sz w:val="36"/>
          <w:szCs w:val="36"/>
        </w:rPr>
        <w:t>司法鉴定机构注销登记申请表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638"/>
        <w:gridCol w:w="1982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70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许可证号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有效执业期限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    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机构负责人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业务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及项目</w:t>
            </w:r>
          </w:p>
        </w:tc>
        <w:tc>
          <w:tcPr>
            <w:tcW w:w="70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注销原因</w:t>
            </w:r>
          </w:p>
        </w:tc>
        <w:tc>
          <w:tcPr>
            <w:tcW w:w="70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vanish/>
          <w:color w:val="auto"/>
          <w:sz w:val="24"/>
        </w:rPr>
      </w:pPr>
    </w:p>
    <w:tbl>
      <w:tblPr>
        <w:tblStyle w:val="3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设立单位意见（详细填写具体意见）：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87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意见（详细填写具体意见，意见中要包括鉴定机构许可证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公章是否已上交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受理案件办结情况，投诉是否处理完毕情况，档案托管情况等）：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司法厅审核意见（详细填写具体意见）：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66A0500"/>
    <w:rsid w:val="09B92088"/>
    <w:rsid w:val="157A0E63"/>
    <w:rsid w:val="1C0344AB"/>
    <w:rsid w:val="1E053E80"/>
    <w:rsid w:val="3228444A"/>
    <w:rsid w:val="4AC2060D"/>
    <w:rsid w:val="5838538A"/>
    <w:rsid w:val="5ABC6ECA"/>
    <w:rsid w:val="5D310AB5"/>
    <w:rsid w:val="5E0F2405"/>
    <w:rsid w:val="6692607F"/>
    <w:rsid w:val="7A7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