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宁夏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涉外律师人才申请表</w:t>
      </w:r>
    </w:p>
    <w:p>
      <w:pPr>
        <w:ind w:right="-291" w:rightChars="-91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律师事务所（盖章）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50"/>
        <w:gridCol w:w="437"/>
        <w:gridCol w:w="756"/>
        <w:gridCol w:w="443"/>
        <w:gridCol w:w="10"/>
        <w:gridCol w:w="738"/>
        <w:gridCol w:w="465"/>
        <w:gridCol w:w="729"/>
        <w:gridCol w:w="561"/>
        <w:gridCol w:w="152"/>
        <w:gridCol w:w="414"/>
        <w:gridCol w:w="51"/>
        <w:gridCol w:w="867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  别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484" w:type="dxa"/>
            <w:gridSpan w:val="4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2774" w:type="dxa"/>
            <w:gridSpan w:val="6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    月    日</w:t>
            </w: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noWrap w:val="0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学历及学位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774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执业证号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执业时间</w:t>
            </w:r>
          </w:p>
        </w:tc>
        <w:tc>
          <w:tcPr>
            <w:tcW w:w="2774" w:type="dxa"/>
            <w:gridSpan w:val="6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年    月    日</w:t>
            </w: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执业律所</w:t>
            </w:r>
          </w:p>
        </w:tc>
        <w:tc>
          <w:tcPr>
            <w:tcW w:w="2596" w:type="dxa"/>
            <w:gridSpan w:val="5"/>
            <w:noWrap w:val="0"/>
            <w:vAlign w:val="center"/>
          </w:tcPr>
          <w:p>
            <w:pPr>
              <w:ind w:left="-32" w:leftChars="-40" w:hanging="96" w:hangingChars="46"/>
              <w:rPr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ind w:left="-32" w:leftChars="-40" w:hanging="96" w:hangingChars="4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2774" w:type="dxa"/>
            <w:gridSpan w:val="6"/>
            <w:noWrap w:val="0"/>
            <w:vAlign w:val="center"/>
          </w:tcPr>
          <w:p>
            <w:pPr>
              <w:ind w:left="-32" w:leftChars="-40" w:hanging="96" w:hangingChars="46"/>
              <w:rPr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2774" w:type="dxa"/>
            <w:gridSpan w:val="6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就学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经历</w:t>
            </w:r>
          </w:p>
        </w:tc>
        <w:tc>
          <w:tcPr>
            <w:tcW w:w="7975" w:type="dxa"/>
            <w:gridSpan w:val="14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在境外学习并取得法学相关学位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有在境外进修（6个月以上）的经历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5" w:type="dxa"/>
            <w:gridSpan w:val="14"/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经历</w:t>
            </w:r>
          </w:p>
        </w:tc>
        <w:tc>
          <w:tcPr>
            <w:tcW w:w="7975" w:type="dxa"/>
            <w:gridSpan w:val="14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□有在境外从事法律服务/工作的经历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5" w:type="dxa"/>
            <w:gridSpan w:val="14"/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任职</w:t>
            </w:r>
          </w:p>
        </w:tc>
        <w:tc>
          <w:tcPr>
            <w:tcW w:w="7975" w:type="dxa"/>
            <w:gridSpan w:val="14"/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担任/曾担任各级人大代表或政协委员     □担任/曾担任高校（兼职）法学教授     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担任/曾担任各级律师协会理事、专业委员会主任（副主任）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5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涉外</w:t>
            </w:r>
            <w:r>
              <w:rPr>
                <w:rFonts w:hint="eastAsia"/>
                <w:sz w:val="21"/>
                <w:szCs w:val="21"/>
              </w:rPr>
              <w:t>业务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专长</w:t>
            </w:r>
          </w:p>
        </w:tc>
        <w:tc>
          <w:tcPr>
            <w:tcW w:w="2586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60" w:firstLineChars="29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国际经济合作</w:t>
            </w:r>
          </w:p>
        </w:tc>
        <w:tc>
          <w:tcPr>
            <w:tcW w:w="2655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□金融与</w:t>
            </w:r>
            <w:r>
              <w:rPr>
                <w:rFonts w:hint="eastAsia"/>
                <w:sz w:val="21"/>
                <w:szCs w:val="21"/>
              </w:rPr>
              <w:t>资本市场</w:t>
            </w:r>
          </w:p>
        </w:tc>
        <w:tc>
          <w:tcPr>
            <w:tcW w:w="2734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>
            <w:pPr>
              <w:ind w:firstLine="33" w:firstLineChars="16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跨国犯罪与追逃追赃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86" w:type="dxa"/>
            <w:gridSpan w:val="4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60" w:firstLineChars="29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国际贸易</w:t>
            </w:r>
          </w:p>
        </w:tc>
        <w:tc>
          <w:tcPr>
            <w:tcW w:w="265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□能源与</w:t>
            </w:r>
            <w:r>
              <w:rPr>
                <w:rFonts w:hint="eastAsia"/>
                <w:sz w:val="21"/>
                <w:szCs w:val="21"/>
              </w:rPr>
              <w:t>基础设施</w:t>
            </w:r>
          </w:p>
        </w:tc>
        <w:tc>
          <w:tcPr>
            <w:tcW w:w="2734" w:type="dxa"/>
            <w:gridSpan w:val="4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33" w:firstLineChars="16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知识产权及信息安全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86" w:type="dxa"/>
            <w:gridSpan w:val="4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60" w:firstLineChars="29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跨境投资</w:t>
            </w:r>
          </w:p>
        </w:tc>
        <w:tc>
          <w:tcPr>
            <w:tcW w:w="265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海商海事</w:t>
            </w:r>
          </w:p>
        </w:tc>
        <w:tc>
          <w:tcPr>
            <w:tcW w:w="2734" w:type="dxa"/>
            <w:gridSpan w:val="4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33" w:firstLineChars="16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民商事诉讼与仲裁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975" w:type="dxa"/>
            <w:gridSpan w:val="1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外语语种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英语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日语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法语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德语</w:t>
            </w:r>
          </w:p>
        </w:tc>
        <w:tc>
          <w:tcPr>
            <w:tcW w:w="1178" w:type="dxa"/>
            <w:gridSpan w:val="4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俄语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其他：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38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完成涉外</w:t>
            </w:r>
            <w:r>
              <w:rPr>
                <w:rFonts w:hint="eastAsia"/>
                <w:sz w:val="21"/>
                <w:szCs w:val="21"/>
                <w:lang w:eastAsia="zh-CN"/>
              </w:rPr>
              <w:t>法律事</w:t>
            </w:r>
            <w:r>
              <w:rPr>
                <w:rFonts w:hint="eastAsia"/>
                <w:sz w:val="21"/>
                <w:szCs w:val="21"/>
              </w:rPr>
              <w:t>务件数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件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件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件</w:t>
            </w:r>
          </w:p>
        </w:tc>
        <w:tc>
          <w:tcPr>
            <w:tcW w:w="2321" w:type="dxa"/>
            <w:gridSpan w:val="5"/>
            <w:noWrap w:val="0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件</w:t>
            </w: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2020年1-4月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奖惩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情况</w:t>
            </w:r>
          </w:p>
        </w:tc>
        <w:tc>
          <w:tcPr>
            <w:tcW w:w="7975" w:type="dxa"/>
            <w:gridSpan w:val="14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5" w:type="dxa"/>
            <w:gridSpan w:val="14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执业以来没有任何不良记录，包括党纪处分、行政处罚、行业惩戒或其他不良执业记录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宁夏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涉外律师人才申请表填写说明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本表格须以电子版形式填写，使用宋体小五号字，不得手写；本表格须同时提交WORD格式电子版及纸质版；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如填写人符合本表格中标识“</w:t>
      </w:r>
      <w:r>
        <w:rPr>
          <w:rFonts w:hint="eastAsia" w:ascii="仿宋_GB2312" w:eastAsia="仿宋_GB2312"/>
          <w:sz w:val="18"/>
          <w:szCs w:val="18"/>
        </w:rPr>
        <w:t>□</w:t>
      </w:r>
      <w:r>
        <w:rPr>
          <w:rFonts w:hint="eastAsia" w:ascii="仿宋_GB2312" w:eastAsia="仿宋_GB2312"/>
          <w:sz w:val="28"/>
          <w:szCs w:val="28"/>
        </w:rPr>
        <w:t>”符号的事项，请在表格中相应位置将符号“</w:t>
      </w:r>
      <w:r>
        <w:rPr>
          <w:rFonts w:hint="eastAsia" w:ascii="仿宋_GB2312" w:eastAsia="仿宋_GB2312"/>
          <w:sz w:val="18"/>
          <w:szCs w:val="18"/>
        </w:rPr>
        <w:t>□</w:t>
      </w:r>
      <w:r>
        <w:rPr>
          <w:rFonts w:hint="eastAsia" w:ascii="仿宋_GB2312" w:eastAsia="仿宋_GB2312"/>
          <w:sz w:val="28"/>
          <w:szCs w:val="28"/>
        </w:rPr>
        <w:t>”替换为符号“</w:t>
      </w:r>
      <w:r>
        <w:rPr>
          <w:rFonts w:hint="eastAsia" w:ascii="仿宋_GB2312" w:eastAsia="仿宋_GB2312"/>
          <w:sz w:val="18"/>
          <w:szCs w:val="18"/>
        </w:rPr>
        <w:t>■</w:t>
      </w:r>
      <w:r>
        <w:rPr>
          <w:rFonts w:hint="eastAsia" w:ascii="仿宋_GB2312" w:eastAsia="仿宋_GB2312"/>
          <w:sz w:val="28"/>
          <w:szCs w:val="28"/>
        </w:rPr>
        <w:t>”（从此处复制，粘贴至相应位置进行替换即可）；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本表格中就学经历内容，从本科开始填写，填写内容包括就读时间、就读学校、院系/专业、学位取得情况。例如：2001.9-2004.7，北京大学，法学院，民商法，法学硕士；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本表格中工作经历填写内容包括工作时间、工作单位、任职职务，例如：2003.10-2006.4，</w:t>
      </w:r>
      <w:r>
        <w:rPr>
          <w:rFonts w:hint="eastAsia" w:ascii="仿宋_GB2312" w:eastAsia="仿宋_GB2312"/>
          <w:sz w:val="28"/>
          <w:szCs w:val="28"/>
          <w:lang w:eastAsia="zh-CN"/>
        </w:rPr>
        <w:t>宁夏</w:t>
      </w:r>
      <w:r>
        <w:rPr>
          <w:rFonts w:hint="eastAsia" w:ascii="仿宋_GB2312" w:eastAsia="仿宋_GB2312"/>
          <w:sz w:val="28"/>
          <w:szCs w:val="28"/>
        </w:rPr>
        <w:t>某某律师事务所，合伙人；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</w:rPr>
        <w:t>本表格中其他任职填写内容包括任职时间、任职单位、任职职务。例如：2001年至今，</w:t>
      </w:r>
      <w:r>
        <w:rPr>
          <w:rFonts w:hint="eastAsia" w:ascii="仿宋_GB2312" w:eastAsia="仿宋_GB2312"/>
          <w:sz w:val="28"/>
          <w:szCs w:val="28"/>
          <w:lang w:eastAsia="zh-CN"/>
        </w:rPr>
        <w:t>宁夏</w:t>
      </w:r>
      <w:r>
        <w:rPr>
          <w:rFonts w:hint="eastAsia" w:ascii="仿宋_GB2312" w:eastAsia="仿宋_GB2312"/>
          <w:sz w:val="28"/>
          <w:szCs w:val="28"/>
        </w:rPr>
        <w:t>某某学会，常务理事；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</w:t>
      </w:r>
      <w:r>
        <w:rPr>
          <w:rFonts w:hint="eastAsia" w:ascii="仿宋_GB2312" w:eastAsia="仿宋_GB2312"/>
          <w:sz w:val="28"/>
          <w:szCs w:val="28"/>
        </w:rPr>
        <w:t>本表格中奖惩情况填写内容包括获奖时间、奖项内容、专业类别和评选机构；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</w:t>
      </w:r>
      <w:r>
        <w:rPr>
          <w:rFonts w:hint="eastAsia" w:ascii="仿宋_GB2312" w:eastAsia="仿宋_GB2312"/>
          <w:sz w:val="28"/>
          <w:szCs w:val="28"/>
        </w:rPr>
        <w:t>本表格所需照片使用本人近2年内一寸免冠证件照，电子版与纸质版照片须为同一张；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/>
          <w:sz w:val="28"/>
          <w:szCs w:val="28"/>
        </w:rPr>
        <w:t>本表格中</w:t>
      </w:r>
      <w:r>
        <w:rPr>
          <w:rFonts w:hint="eastAsia" w:ascii="仿宋_GB2312" w:eastAsia="仿宋_GB2312"/>
          <w:sz w:val="28"/>
          <w:szCs w:val="28"/>
          <w:lang w:eastAsia="zh-CN"/>
        </w:rPr>
        <w:t>涉外业务专长、外语语种按照选项填写，未包含其中的，填写到“其他”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jc w:val="left"/>
      </w:pPr>
    </w:p>
    <w:p>
      <w:pPr>
        <w:widowControl/>
        <w:jc w:val="left"/>
      </w:pPr>
    </w:p>
    <w:p>
      <w:pPr>
        <w:jc w:val="center"/>
        <w:rPr>
          <w:rFonts w:hint="eastAsia"/>
          <w:b/>
          <w:sz w:val="30"/>
          <w:szCs w:val="30"/>
          <w:lang w:eastAsia="zh-CN"/>
        </w:rPr>
      </w:pPr>
    </w:p>
    <w:p>
      <w:pPr>
        <w:jc w:val="center"/>
        <w:rPr>
          <w:rFonts w:hint="eastAsia"/>
          <w:b/>
          <w:sz w:val="30"/>
          <w:szCs w:val="30"/>
          <w:lang w:eastAsia="zh-CN"/>
        </w:rPr>
      </w:pPr>
    </w:p>
    <w:p>
      <w:pPr>
        <w:jc w:val="center"/>
        <w:rPr>
          <w:rFonts w:hint="eastAsia"/>
          <w:b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宁夏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涉外律师人才申请表附件清单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律师执业证复印件（包括照片页和年检页）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本人学历证书、学历认证以及证明外语能力证书复印件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28"/>
        </w:rPr>
        <w:t>年至</w:t>
      </w:r>
      <w:r>
        <w:rPr>
          <w:rFonts w:hint="eastAsia" w:ascii="仿宋_GB2312" w:eastAsia="仿宋_GB2312"/>
          <w:sz w:val="28"/>
          <w:szCs w:val="28"/>
          <w:lang w:eastAsia="zh-CN"/>
        </w:rPr>
        <w:t>今，</w:t>
      </w:r>
      <w:r>
        <w:rPr>
          <w:rFonts w:hint="eastAsia" w:ascii="仿宋_GB2312" w:eastAsia="仿宋_GB2312"/>
          <w:sz w:val="28"/>
          <w:szCs w:val="28"/>
        </w:rPr>
        <w:t>历年办理涉外</w:t>
      </w:r>
      <w:r>
        <w:rPr>
          <w:rFonts w:hint="eastAsia" w:ascii="仿宋_GB2312" w:eastAsia="仿宋_GB2312"/>
          <w:sz w:val="28"/>
          <w:szCs w:val="28"/>
          <w:lang w:eastAsia="zh-CN"/>
        </w:rPr>
        <w:t>法律事务及</w:t>
      </w:r>
      <w:r>
        <w:rPr>
          <w:rFonts w:hint="eastAsia" w:ascii="仿宋_GB2312" w:eastAsia="仿宋_GB2312"/>
          <w:sz w:val="28"/>
          <w:szCs w:val="28"/>
        </w:rPr>
        <w:t>项目清单</w:t>
      </w:r>
      <w:r>
        <w:rPr>
          <w:rFonts w:hint="eastAsia" w:ascii="仿宋_GB2312" w:eastAsia="仿宋_GB2312"/>
          <w:sz w:val="28"/>
          <w:szCs w:val="28"/>
          <w:lang w:eastAsia="zh-CN"/>
        </w:rPr>
        <w:t>，其中主办涉外法律事务需提交简介（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每件介绍200字左右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个人简介（不超过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00字，内容包括个人主要就学经历、工作经历、业务领域、从业情况）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[注]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以上均需提交纸质版与电子版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WORD版本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/>
          <w:sz w:val="28"/>
          <w:szCs w:val="28"/>
          <w:lang w:eastAsia="zh-CN"/>
        </w:rPr>
        <w:t>个人简介</w:t>
      </w:r>
      <w:r>
        <w:rPr>
          <w:rFonts w:hint="eastAsia" w:ascii="仿宋_GB2312" w:eastAsia="仿宋_GB2312"/>
          <w:sz w:val="28"/>
          <w:szCs w:val="28"/>
          <w:lang w:eastAsia="zh-CN"/>
        </w:rPr>
        <w:t>内容</w:t>
      </w:r>
      <w:r>
        <w:rPr>
          <w:rFonts w:hint="eastAsia" w:ascii="仿宋_GB2312" w:eastAsia="仿宋_GB2312"/>
          <w:sz w:val="28"/>
          <w:szCs w:val="28"/>
        </w:rPr>
        <w:t>将公开，供有关部门和企业查阅，请认真、如实填写。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right="320" w:rightChars="100"/>
        <w:jc w:val="both"/>
        <w:outlineLvl w:val="9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587" w:left="1587" w:header="851" w:footer="992" w:gutter="0"/>
      <w:pgNumType w:fmt="numberInDash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wVi6D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426DF"/>
    <w:rsid w:val="27553093"/>
    <w:rsid w:val="2E2F0231"/>
    <w:rsid w:val="764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bsharetext"/>
    <w:basedOn w:val="6"/>
    <w:qFormat/>
    <w:uiPriority w:val="0"/>
  </w:style>
  <w:style w:type="paragraph" w:customStyle="1" w:styleId="11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阿K</cp:lastModifiedBy>
  <dcterms:modified xsi:type="dcterms:W3CDTF">2020-04-27T13:10:29Z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