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自治区司法厅20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半年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公证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司法鉴定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“双随机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、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一公开”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监督检查结果</w:t>
      </w:r>
    </w:p>
    <w:tbl>
      <w:tblPr>
        <w:tblStyle w:val="7"/>
        <w:tblpPr w:leftFromText="180" w:rightFromText="180" w:vertAnchor="text" w:horzAnchor="page" w:tblpXSpec="center" w:tblpY="418"/>
        <w:tblOverlap w:val="never"/>
        <w:tblW w:w="838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1988"/>
        <w:gridCol w:w="3476"/>
        <w:gridCol w:w="21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382" w:type="dxa"/>
            <w:gridSpan w:val="4"/>
            <w:vAlign w:val="center"/>
          </w:tcPr>
          <w:p>
            <w:pPr>
              <w:tabs>
                <w:tab w:val="left" w:pos="2972"/>
              </w:tabs>
              <w:spacing w:line="360" w:lineRule="exact"/>
              <w:jc w:val="center"/>
              <w:rPr>
                <w:rFonts w:hint="eastAsia" w:ascii="黑体" w:hAnsi="黑体" w:eastAsia="黑体"/>
                <w:sz w:val="36"/>
                <w:szCs w:val="36"/>
                <w:lang w:eastAsia="zh-CN"/>
              </w:rPr>
            </w:pPr>
            <w:r>
              <w:rPr>
                <w:rFonts w:hint="eastAsia" w:ascii="黑体" w:hAnsi="黑体" w:eastAsia="黑体"/>
                <w:sz w:val="36"/>
                <w:szCs w:val="36"/>
                <w:lang w:val="en-US" w:eastAsia="zh-CN"/>
              </w:rPr>
              <w:t>公证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72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序号</w:t>
            </w:r>
          </w:p>
        </w:tc>
        <w:tc>
          <w:tcPr>
            <w:tcW w:w="1988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机构名称</w:t>
            </w:r>
          </w:p>
        </w:tc>
        <w:tc>
          <w:tcPr>
            <w:tcW w:w="3476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检查时发现的问题</w:t>
            </w:r>
          </w:p>
        </w:tc>
        <w:tc>
          <w:tcPr>
            <w:tcW w:w="214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处理意见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8" w:hRule="exact"/>
          <w:jc w:val="center"/>
        </w:trPr>
        <w:tc>
          <w:tcPr>
            <w:tcW w:w="7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贺兰县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公证处</w:t>
            </w:r>
          </w:p>
        </w:tc>
        <w:tc>
          <w:tcPr>
            <w:tcW w:w="3476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卷宗装订顺序不当，未按照《公证文书立卷归档办法》第十条之规定对公证卷宗进行整理装订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。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个别案卷询问笔录制作不细致；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3.个别卷宗缺少人脸识别验证材料。</w:t>
            </w:r>
          </w:p>
        </w:tc>
        <w:tc>
          <w:tcPr>
            <w:tcW w:w="21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限期整改，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期限一个月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8" w:hRule="exact"/>
          <w:jc w:val="center"/>
        </w:trPr>
        <w:tc>
          <w:tcPr>
            <w:tcW w:w="7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永宁县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公证处</w:t>
            </w:r>
          </w:p>
        </w:tc>
        <w:tc>
          <w:tcPr>
            <w:tcW w:w="3476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1.个别公证卷宗未制作核实工作记录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；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2.个别公证卷宗内法律文书上公证事项不统一；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卷宗装订顺序不当，未按照《公证文书立卷归档办法》第十条之规定对公证卷宗进行整理装订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21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限期整改，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期限一个月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2" w:hRule="exact"/>
          <w:jc w:val="center"/>
        </w:trPr>
        <w:tc>
          <w:tcPr>
            <w:tcW w:w="7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灵武市公证处</w:t>
            </w:r>
          </w:p>
        </w:tc>
        <w:tc>
          <w:tcPr>
            <w:tcW w:w="3476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1.部分公证卷宗核实工作记录制作不完整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；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卷宗装订顺序不当，未按照《公证文书立卷归档办法》第十条之规定对公证卷宗进行整理装订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；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3.个别法律文书引用法律条款不齐全；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4.个别公证卷宗内法律文书上公证事项不统一。</w:t>
            </w:r>
          </w:p>
        </w:tc>
        <w:tc>
          <w:tcPr>
            <w:tcW w:w="21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限期整改，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期限一个月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0" w:hRule="exact"/>
          <w:jc w:val="center"/>
        </w:trPr>
        <w:tc>
          <w:tcPr>
            <w:tcW w:w="7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银川市国信公证处</w:t>
            </w:r>
          </w:p>
        </w:tc>
        <w:tc>
          <w:tcPr>
            <w:tcW w:w="3476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1.部分公证卷宗缺少签发稿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；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2.个别公证书制作不符合《公证书制作规范》要求；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3.卷宗装订顺序不当，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未按照《公证文书立卷归档办法》第十条之规定对公证卷宗进行整理装订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；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4.批量类公证卷宗缺少备考表。</w:t>
            </w:r>
          </w:p>
        </w:tc>
        <w:tc>
          <w:tcPr>
            <w:tcW w:w="21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限期整改，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期限一个月。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8" w:hRule="exact"/>
          <w:jc w:val="center"/>
        </w:trPr>
        <w:tc>
          <w:tcPr>
            <w:tcW w:w="7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银川市国安公证处</w:t>
            </w:r>
          </w:p>
        </w:tc>
        <w:tc>
          <w:tcPr>
            <w:tcW w:w="3476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1.个别公证卷宗内法律文书上公证事项不统一；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2.个别公证卷宗询问笔录、核实工作记录不完整；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3.个别公证书制作不符合《公证书制作规范》要求；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4.卷宗装订顺序不当，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未按照《公证文书立卷归档办法》第十条之规定对公证卷宗进行整理装订。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限期整改，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期限一个月。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8" w:hRule="exact"/>
          <w:jc w:val="center"/>
        </w:trPr>
        <w:tc>
          <w:tcPr>
            <w:tcW w:w="7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银川市国立公证处</w:t>
            </w:r>
          </w:p>
        </w:tc>
        <w:tc>
          <w:tcPr>
            <w:tcW w:w="3476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1.个别公证卷宗核实工作记录制作不完整；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2.个别公证卷宗中证明材料复印不清晰；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3.卷宗装订顺序不当，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未按照《公证文书立卷归档办法》第十条之规定对公证卷宗进行整理装订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；</w:t>
            </w:r>
          </w:p>
        </w:tc>
        <w:tc>
          <w:tcPr>
            <w:tcW w:w="21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限期整改，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期限一个月。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382" w:type="dxa"/>
            <w:gridSpan w:val="4"/>
            <w:vAlign w:val="center"/>
          </w:tcPr>
          <w:p>
            <w:pPr>
              <w:tabs>
                <w:tab w:val="left" w:pos="2972"/>
              </w:tabs>
              <w:spacing w:line="360" w:lineRule="exact"/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司法鉴定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72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序号</w:t>
            </w:r>
          </w:p>
        </w:tc>
        <w:tc>
          <w:tcPr>
            <w:tcW w:w="1988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机构名称</w:t>
            </w:r>
          </w:p>
        </w:tc>
        <w:tc>
          <w:tcPr>
            <w:tcW w:w="3476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检查时发现的问题</w:t>
            </w:r>
          </w:p>
        </w:tc>
        <w:tc>
          <w:tcPr>
            <w:tcW w:w="214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处理意见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6" w:hRule="exact"/>
          <w:jc w:val="center"/>
        </w:trPr>
        <w:tc>
          <w:tcPr>
            <w:tcW w:w="7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宁夏麦迪康医药卫生科技有限公司司法鉴定所</w:t>
            </w:r>
          </w:p>
        </w:tc>
        <w:tc>
          <w:tcPr>
            <w:tcW w:w="3476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1.司法鉴定委托书填写不规范；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2.司法鉴定委托书中委托事项的表述不规范。</w:t>
            </w:r>
          </w:p>
        </w:tc>
        <w:tc>
          <w:tcPr>
            <w:tcW w:w="21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1.督促机构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加强对《司法鉴定程序通则》和《法医类司法鉴定执业分类规定》的学习，进一步规范机构及从业人员的执业行为。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2.属地司法局要切实履行监管职责，督促鉴定机构对存在的问题立行立改，长期坚持规范整改落实。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8" w:hRule="exact"/>
          <w:jc w:val="center"/>
        </w:trPr>
        <w:tc>
          <w:tcPr>
            <w:tcW w:w="7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9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宁夏证泰司法鉴定中心</w:t>
            </w:r>
          </w:p>
        </w:tc>
        <w:tc>
          <w:tcPr>
            <w:tcW w:w="3476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1.司法鉴定委托书编号填写不规范；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2.复核人选择不符合复核规定。</w:t>
            </w:r>
          </w:p>
        </w:tc>
        <w:tc>
          <w:tcPr>
            <w:tcW w:w="21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1.督促机构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加强对《司法鉴定程序通则》和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司法部《关于印发司法鉴定文书格式的通知》《司法鉴定机构内部复核工作规定（试行）》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的学习，进一步规范机构及从业人员的执业行为。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2.属地司法局要切实履行监管职责，督促鉴定机构对存在的问题立行立改，长期坚持规范整改落实。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6" w:hRule="exact"/>
          <w:jc w:val="center"/>
        </w:trPr>
        <w:tc>
          <w:tcPr>
            <w:tcW w:w="7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9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宁夏精神疾病鉴定所</w:t>
            </w:r>
          </w:p>
        </w:tc>
        <w:tc>
          <w:tcPr>
            <w:tcW w:w="3476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司法鉴定委托书中委托单位名称填写、委托人签字或盖章不规范。</w:t>
            </w:r>
          </w:p>
        </w:tc>
        <w:tc>
          <w:tcPr>
            <w:tcW w:w="21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督促机构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加强对《司法鉴定程序通则》和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司法部《关于印发司法鉴定文书格式的通知》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的学习，进一步规范机构及从业人员的执业行为。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2.属地司法局要切实履行监管职责，督促鉴定机构对存在的问题立行立改，长期坚持规范整改落实。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6" w:hRule="exact"/>
          <w:jc w:val="center"/>
        </w:trPr>
        <w:tc>
          <w:tcPr>
            <w:tcW w:w="7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9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宁夏博瑞司法鉴定中心</w:t>
            </w:r>
          </w:p>
        </w:tc>
        <w:tc>
          <w:tcPr>
            <w:tcW w:w="3476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1.司法鉴定委托书事项过于简化；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2.部分鉴定案件复核人不符合司法部复核工作规定要求。</w:t>
            </w:r>
          </w:p>
        </w:tc>
        <w:tc>
          <w:tcPr>
            <w:tcW w:w="21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1.督促机构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加强对《司法鉴定程序通则》和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司法部《司法鉴定机构内部复核工作规定（试行）》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的学习，进一步规范机构及从业人员的执业行为。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2.属地司法局要切实履行监管职责，督促鉴定机构对存在的问题立行立改，长期坚持规范整改落实。</w:t>
            </w:r>
          </w:p>
        </w:tc>
      </w:tr>
    </w:tbl>
    <w:p>
      <w:pPr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sectPr>
      <w:footerReference r:id="rId3" w:type="default"/>
      <w:pgSz w:w="11906" w:h="16838"/>
      <w:pgMar w:top="2098" w:right="1474" w:bottom="2154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xMjE4NDAzY2ZkNjllN2ZiYmNjNDljZGViYTA3YjMifQ=="/>
  </w:docVars>
  <w:rsids>
    <w:rsidRoot w:val="5C4A40D2"/>
    <w:rsid w:val="0B9128A6"/>
    <w:rsid w:val="12403C5A"/>
    <w:rsid w:val="25E1334A"/>
    <w:rsid w:val="2F575E37"/>
    <w:rsid w:val="311A02B8"/>
    <w:rsid w:val="38C76E05"/>
    <w:rsid w:val="398443D3"/>
    <w:rsid w:val="5352797F"/>
    <w:rsid w:val="5C4A40D2"/>
    <w:rsid w:val="5ECA5BB9"/>
    <w:rsid w:val="61D06F57"/>
    <w:rsid w:val="66061E7B"/>
    <w:rsid w:val="6A362090"/>
    <w:rsid w:val="6FAC6BFA"/>
    <w:rsid w:val="76E72C19"/>
    <w:rsid w:val="7F12423C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HTML Preformatted"/>
    <w:basedOn w:val="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560" w:lineRule="exact"/>
      <w:ind w:firstLine="420" w:firstLineChars="20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Normal (Web)"/>
    <w:basedOn w:val="1"/>
    <w:unhideWhenUsed/>
    <w:qFormat/>
    <w:uiPriority w:val="99"/>
    <w:pPr>
      <w:spacing w:before="100" w:beforeLines="0" w:beforeAutospacing="1" w:after="100" w:afterLines="0" w:afterAutospacing="1" w:line="560" w:lineRule="exact"/>
      <w:ind w:left="0" w:right="0" w:firstLine="420" w:firstLineChars="200"/>
      <w:jc w:val="left"/>
    </w:pPr>
    <w:rPr>
      <w:rFonts w:ascii="Times New Roman" w:hAnsi="Times New Roman" w:eastAsia="仿宋_GB2312" w:cs="Times New Roman"/>
      <w:kern w:val="0"/>
      <w:sz w:val="24"/>
      <w:szCs w:val="24"/>
      <w:lang w:val="en-US" w:eastAsia="zh-CN" w:bidi="ar-SA"/>
    </w:rPr>
  </w:style>
  <w:style w:type="paragraph" w:customStyle="1" w:styleId="8">
    <w:name w:val="样式2"/>
    <w:basedOn w:val="1"/>
    <w:qFormat/>
    <w:uiPriority w:val="0"/>
    <w:pPr>
      <w:spacing w:line="400" w:lineRule="exact"/>
      <w:ind w:firstLine="640" w:firstLineChars="200"/>
    </w:pPr>
    <w:rPr>
      <w:rFonts w:hint="eastAsia" w:ascii="仿宋_GB2312" w:hAnsi="仿宋_GB2312" w:eastAsia="仿宋_GB2312" w:cs="仿宋_GB2312"/>
      <w:b/>
      <w:bCs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1348</Words>
  <Characters>1386</Characters>
  <Lines>0</Lines>
  <Paragraphs>0</Paragraphs>
  <TotalTime>0</TotalTime>
  <ScaleCrop>false</ScaleCrop>
  <LinksUpToDate>false</LinksUpToDate>
  <CharactersWithSpaces>1388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2024-07-25T08:16:00Z</dcterms:created>
  <dc:creator>铎啦</dc:creator>
  <cp:lastModifiedBy>未定义</cp:lastModifiedBy>
  <dcterms:modified xsi:type="dcterms:W3CDTF">2026-01-20T10:52:21Z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7B6C1DD6BF5541D1A7C4B4D7AB62A07C_13</vt:lpwstr>
  </property>
  <property fmtid="{D5CDD505-2E9C-101B-9397-08002B2CF9AE}" pid="4" name="KSOTemplateDocerSaveRecord">
    <vt:lpwstr>eyJoZGlkIjoiYmQ0YTJhZTlkMDA3ZjI0ODNmNjg3ZTM1YmRjNzYwOGMiLCJ1c2VySWQiOiIxMzc4NDczNDczIn0=</vt:lpwstr>
  </property>
</Properties>
</file>